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90" w:rsidRDefault="00337F8E">
      <w:pPr>
        <w:pStyle w:val="1"/>
        <w:widowControl/>
        <w:spacing w:beforeAutospacing="0" w:afterAutospacing="0" w:line="360" w:lineRule="auto"/>
        <w:jc w:val="both"/>
        <w:rPr>
          <w:rFonts w:ascii="黑体" w:eastAsia="黑体" w:hAnsi="黑体" w:cs="黑体"/>
          <w:color w:val="auto"/>
          <w:sz w:val="36"/>
          <w:szCs w:val="36"/>
        </w:rPr>
      </w:pPr>
      <w:r>
        <w:rPr>
          <w:rFonts w:ascii="黑体" w:eastAsia="黑体" w:hAnsi="黑体" w:hint="eastAsia"/>
          <w:sz w:val="32"/>
          <w:szCs w:val="32"/>
        </w:rPr>
        <w:t>【中共西双版纳州委党校</w:t>
      </w:r>
      <w:r>
        <w:rPr>
          <w:rFonts w:ascii="黑体" w:eastAsia="黑体" w:hAnsi="黑体"/>
          <w:sz w:val="32"/>
          <w:szCs w:val="32"/>
        </w:rPr>
        <w:t>20</w:t>
      </w:r>
      <w:r>
        <w:rPr>
          <w:rFonts w:ascii="黑体" w:eastAsia="黑体" w:hAnsi="黑体" w:hint="eastAsia"/>
          <w:sz w:val="32"/>
          <w:szCs w:val="32"/>
        </w:rPr>
        <w:t>20</w:t>
      </w:r>
      <w:r w:rsidR="0069288F">
        <w:rPr>
          <w:rFonts w:ascii="黑体" w:eastAsia="黑体" w:hAnsi="黑体" w:hint="eastAsia"/>
          <w:sz w:val="32"/>
          <w:szCs w:val="32"/>
        </w:rPr>
        <w:t>年授课</w:t>
      </w:r>
      <w:r>
        <w:rPr>
          <w:rFonts w:ascii="黑体" w:eastAsia="黑体" w:hAnsi="黑体" w:hint="eastAsia"/>
          <w:sz w:val="32"/>
          <w:szCs w:val="32"/>
        </w:rPr>
        <w:t>提纲】</w:t>
      </w:r>
    </w:p>
    <w:p w:rsidR="007C3A90" w:rsidRDefault="007C3A90">
      <w:pPr>
        <w:pStyle w:val="1"/>
        <w:widowControl/>
        <w:spacing w:beforeAutospacing="0" w:afterAutospacing="0" w:line="360" w:lineRule="auto"/>
        <w:ind w:firstLineChars="200" w:firstLine="723"/>
        <w:jc w:val="center"/>
        <w:rPr>
          <w:rFonts w:ascii="黑体" w:eastAsia="黑体" w:hAnsi="黑体" w:cs="黑体"/>
          <w:color w:val="auto"/>
          <w:sz w:val="36"/>
          <w:szCs w:val="36"/>
        </w:rPr>
      </w:pPr>
    </w:p>
    <w:p w:rsidR="007C3A90" w:rsidRDefault="00337F8E">
      <w:pPr>
        <w:pStyle w:val="1"/>
        <w:widowControl/>
        <w:spacing w:beforeAutospacing="0" w:afterAutospacing="0" w:line="360" w:lineRule="auto"/>
        <w:ind w:firstLineChars="200" w:firstLine="723"/>
        <w:jc w:val="center"/>
        <w:rPr>
          <w:rFonts w:ascii="黑体" w:eastAsia="黑体" w:hAnsi="黑体" w:cs="黑体"/>
          <w:color w:val="auto"/>
          <w:sz w:val="36"/>
          <w:szCs w:val="36"/>
        </w:rPr>
      </w:pPr>
      <w:r>
        <w:rPr>
          <w:rFonts w:ascii="黑体" w:eastAsia="黑体" w:hAnsi="黑体" w:cs="黑体" w:hint="eastAsia"/>
          <w:color w:val="auto"/>
          <w:sz w:val="36"/>
          <w:szCs w:val="36"/>
        </w:rPr>
        <w:t>坚持和完善中国特色社会主义行政体制</w:t>
      </w:r>
      <w:r>
        <w:rPr>
          <w:rFonts w:ascii="黑体" w:eastAsia="黑体" w:hAnsi="黑体" w:cs="黑体" w:hint="eastAsia"/>
          <w:color w:val="auto"/>
          <w:sz w:val="36"/>
          <w:szCs w:val="36"/>
        </w:rPr>
        <w:t xml:space="preserve"> </w:t>
      </w:r>
    </w:p>
    <w:p w:rsidR="007C3A90" w:rsidRDefault="00337F8E">
      <w:pPr>
        <w:pStyle w:val="1"/>
        <w:widowControl/>
        <w:spacing w:beforeAutospacing="0" w:afterAutospacing="0" w:line="360" w:lineRule="auto"/>
        <w:ind w:firstLineChars="200" w:firstLine="723"/>
        <w:jc w:val="center"/>
        <w:rPr>
          <w:rFonts w:ascii="黑体" w:eastAsia="黑体" w:hAnsi="黑体" w:cs="黑体"/>
          <w:color w:val="auto"/>
          <w:sz w:val="36"/>
          <w:szCs w:val="36"/>
        </w:rPr>
      </w:pPr>
      <w:r>
        <w:rPr>
          <w:rFonts w:ascii="黑体" w:eastAsia="黑体" w:hAnsi="黑体" w:cs="黑体" w:hint="eastAsia"/>
          <w:color w:val="auto"/>
          <w:sz w:val="36"/>
          <w:szCs w:val="36"/>
        </w:rPr>
        <w:t>构建职责明确、依法行政的政府治理体系</w:t>
      </w:r>
    </w:p>
    <w:p w:rsidR="007C3A90" w:rsidRDefault="007C3A90">
      <w:pPr>
        <w:spacing w:line="360" w:lineRule="auto"/>
        <w:ind w:firstLineChars="200" w:firstLine="560"/>
        <w:jc w:val="center"/>
        <w:rPr>
          <w:rFonts w:ascii="方正小标宋简体" w:eastAsia="方正小标宋简体" w:hAnsi="方正小标宋简体" w:cs="方正小标宋简体"/>
          <w:sz w:val="28"/>
          <w:szCs w:val="28"/>
        </w:rPr>
      </w:pPr>
    </w:p>
    <w:p w:rsidR="007C3A90" w:rsidRDefault="00337F8E">
      <w:pPr>
        <w:spacing w:line="360" w:lineRule="auto"/>
        <w:ind w:firstLineChars="200" w:firstLine="56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公共管理理论教研室副教授</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罗云丽</w:t>
      </w:r>
    </w:p>
    <w:p w:rsidR="007C3A90" w:rsidRDefault="007C3A90">
      <w:pPr>
        <w:pStyle w:val="a5"/>
        <w:widowControl/>
        <w:spacing w:line="360" w:lineRule="auto"/>
        <w:ind w:firstLineChars="200" w:firstLine="640"/>
        <w:jc w:val="both"/>
        <w:rPr>
          <w:rFonts w:ascii="仿宋_GB2312" w:eastAsia="仿宋_GB2312" w:hAnsi="仿宋_GB2312" w:cs="仿宋_GB2312"/>
          <w:sz w:val="32"/>
          <w:szCs w:val="32"/>
        </w:rPr>
      </w:pPr>
    </w:p>
    <w:p w:rsidR="007C3A90" w:rsidRDefault="00337F8E">
      <w:pPr>
        <w:pStyle w:val="a5"/>
        <w:widowControl/>
        <w:spacing w:line="360" w:lineRule="auto"/>
        <w:ind w:firstLineChars="200" w:firstLine="640"/>
        <w:jc w:val="both"/>
        <w:rPr>
          <w:rFonts w:ascii="黑体" w:eastAsia="黑体" w:hAnsi="黑体" w:cs="黑体"/>
          <w:sz w:val="32"/>
          <w:szCs w:val="32"/>
        </w:rPr>
      </w:pPr>
      <w:r>
        <w:rPr>
          <w:rFonts w:ascii="仿宋_GB2312" w:eastAsia="仿宋_GB2312" w:hAnsi="仿宋_GB2312" w:cs="仿宋_GB2312" w:hint="eastAsia"/>
          <w:sz w:val="32"/>
          <w:szCs w:val="32"/>
          <w:shd w:val="clear" w:color="auto" w:fill="FFFFFF"/>
        </w:rPr>
        <w:t>中国特色社会主义行政体制</w:t>
      </w:r>
      <w:r>
        <w:rPr>
          <w:rFonts w:ascii="仿宋_GB2312" w:eastAsia="仿宋_GB2312" w:hAnsi="仿宋_GB2312" w:cs="仿宋_GB2312" w:hint="eastAsia"/>
          <w:sz w:val="32"/>
          <w:szCs w:val="32"/>
        </w:rPr>
        <w:t>是中国特色社会主义制度的重要组成部分，是党和国家决策部署贯彻落实的重要保障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在推进国家治理体系和治理能力现代化的</w:t>
      </w:r>
      <w:r>
        <w:rPr>
          <w:rFonts w:ascii="仿宋_GB2312" w:eastAsia="仿宋_GB2312" w:hAnsi="仿宋_GB2312" w:cs="仿宋_GB2312" w:hint="eastAsia"/>
          <w:sz w:val="32"/>
          <w:szCs w:val="32"/>
          <w:shd w:val="clear" w:color="auto" w:fill="FFFFFF"/>
        </w:rPr>
        <w:t>过程中</w:t>
      </w:r>
      <w:r>
        <w:rPr>
          <w:rFonts w:ascii="仿宋_GB2312" w:eastAsia="仿宋_GB2312" w:hAnsi="仿宋_GB2312" w:cs="仿宋_GB2312" w:hint="eastAsia"/>
          <w:sz w:val="32"/>
          <w:szCs w:val="32"/>
          <w:shd w:val="clear" w:color="auto" w:fill="FFFFFF"/>
        </w:rPr>
        <w:t>举足轻重。</w:t>
      </w:r>
      <w:r>
        <w:rPr>
          <w:rFonts w:ascii="仿宋_GB2312" w:eastAsia="仿宋_GB2312" w:hAnsi="仿宋_GB2312" w:cs="仿宋_GB2312" w:hint="eastAsia"/>
          <w:sz w:val="32"/>
          <w:szCs w:val="32"/>
        </w:rPr>
        <w:t>党的十九届四中全会深刻把握国内外形势变化以及党和国家事业发展需要，全面阐述了坚持和完善中国特色社会主义行政体制，构建职责明确、依法行政的政府治理体系的总体要求，并将其纳入中国特色社会主义制度建设当中，旨在让政府更好承担重大职责，按照党和国家决策部署推动经济社会发展、管理社会事务、服务人民群众，为加强和完善国家治理提供有力组织保障。</w:t>
      </w:r>
    </w:p>
    <w:p w:rsidR="007C3A90" w:rsidRDefault="00337F8E">
      <w:pPr>
        <w:widowControl/>
        <w:spacing w:line="360" w:lineRule="auto"/>
        <w:ind w:firstLineChars="200" w:firstLine="640"/>
        <w:rPr>
          <w:rFonts w:ascii="仿宋_GB2312" w:eastAsia="仿宋_GB2312" w:hAnsi="仿宋_GB2312" w:cs="仿宋_GB2312"/>
          <w:b/>
          <w:sz w:val="32"/>
          <w:szCs w:val="32"/>
        </w:rPr>
      </w:pPr>
      <w:r>
        <w:rPr>
          <w:rFonts w:ascii="黑体" w:eastAsia="黑体" w:hAnsi="黑体" w:cs="黑体" w:hint="eastAsia"/>
          <w:sz w:val="32"/>
          <w:szCs w:val="32"/>
        </w:rPr>
        <w:t>一、</w:t>
      </w:r>
      <w:r>
        <w:rPr>
          <w:rFonts w:ascii="黑体" w:eastAsia="黑体" w:hAnsi="黑体" w:cs="黑体" w:hint="eastAsia"/>
          <w:sz w:val="32"/>
          <w:szCs w:val="32"/>
        </w:rPr>
        <w:t>坚持和完善中国特色社会主义行政体制</w:t>
      </w:r>
      <w:r>
        <w:rPr>
          <w:rFonts w:ascii="黑体" w:eastAsia="黑体" w:hAnsi="黑体" w:cs="黑体" w:hint="eastAsia"/>
          <w:sz w:val="32"/>
          <w:szCs w:val="32"/>
        </w:rPr>
        <w:t>的重大意义</w:t>
      </w:r>
    </w:p>
    <w:p w:rsidR="007C3A90" w:rsidRDefault="00337F8E">
      <w:pPr>
        <w:pStyle w:val="a5"/>
        <w:widowControl/>
        <w:spacing w:line="360" w:lineRule="auto"/>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sz w:val="32"/>
          <w:szCs w:val="32"/>
        </w:rPr>
        <w:t>实现中华民族伟大复兴的必然要求</w:t>
      </w:r>
    </w:p>
    <w:p w:rsidR="007C3A90" w:rsidRDefault="00337F8E">
      <w:pPr>
        <w:pStyle w:val="a5"/>
        <w:widowControl/>
        <w:spacing w:line="360" w:lineRule="auto"/>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推进国家治理体系和治理能力现代化的必然要求</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深化党和国家机构改革的必然要求</w:t>
      </w:r>
    </w:p>
    <w:p w:rsidR="007C3A90" w:rsidRDefault="00337F8E">
      <w:pPr>
        <w:pStyle w:val="a5"/>
        <w:widowControl/>
        <w:spacing w:line="360" w:lineRule="auto"/>
        <w:ind w:firstLineChars="200" w:firstLine="640"/>
        <w:jc w:val="both"/>
        <w:rPr>
          <w:rFonts w:ascii="仿宋_GB2312" w:eastAsia="仿宋_GB2312" w:hAnsi="仿宋_GB2312" w:cs="仿宋_GB2312"/>
          <w:sz w:val="32"/>
          <w:szCs w:val="32"/>
        </w:rPr>
      </w:pPr>
      <w:r>
        <w:rPr>
          <w:rStyle w:val="a6"/>
          <w:rFonts w:ascii="黑体" w:eastAsia="黑体" w:hAnsi="黑体" w:cs="黑体" w:hint="eastAsia"/>
          <w:b w:val="0"/>
          <w:bCs/>
          <w:color w:val="auto"/>
          <w:sz w:val="32"/>
          <w:szCs w:val="32"/>
        </w:rPr>
        <w:lastRenderedPageBreak/>
        <w:t>二、</w:t>
      </w:r>
      <w:r>
        <w:rPr>
          <w:rStyle w:val="a6"/>
          <w:rFonts w:ascii="黑体" w:eastAsia="黑体" w:hAnsi="黑体" w:cs="黑体" w:hint="eastAsia"/>
          <w:b w:val="0"/>
          <w:bCs/>
          <w:color w:val="auto"/>
          <w:sz w:val="32"/>
          <w:szCs w:val="32"/>
        </w:rPr>
        <w:t>深刻把握坚持和完善中国特色社会主义行政体制的</w:t>
      </w:r>
      <w:r>
        <w:rPr>
          <w:rStyle w:val="a6"/>
          <w:rFonts w:ascii="黑体" w:eastAsia="黑体" w:hAnsi="黑体" w:cs="黑体" w:hint="eastAsia"/>
          <w:b w:val="0"/>
          <w:bCs/>
          <w:color w:val="auto"/>
          <w:sz w:val="32"/>
          <w:szCs w:val="32"/>
        </w:rPr>
        <w:t>目标及</w:t>
      </w:r>
      <w:r>
        <w:rPr>
          <w:rStyle w:val="a6"/>
          <w:rFonts w:ascii="黑体" w:eastAsia="黑体" w:hAnsi="黑体" w:cs="黑体" w:hint="eastAsia"/>
          <w:b w:val="0"/>
          <w:bCs/>
          <w:color w:val="auto"/>
          <w:sz w:val="32"/>
          <w:szCs w:val="32"/>
        </w:rPr>
        <w:t>重要原则</w:t>
      </w:r>
    </w:p>
    <w:p w:rsidR="007C3A90" w:rsidRDefault="00337F8E">
      <w:pPr>
        <w:pStyle w:val="a5"/>
        <w:widowControl/>
        <w:spacing w:line="360" w:lineRule="auto"/>
        <w:ind w:firstLineChars="200" w:firstLine="643"/>
        <w:jc w:val="both"/>
        <w:rPr>
          <w:rFonts w:ascii="黑体" w:eastAsia="黑体" w:hAnsi="黑体" w:cs="黑体"/>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）目标：建设人民满意的服务型政府</w:t>
      </w:r>
    </w:p>
    <w:p w:rsidR="007C3A90" w:rsidRDefault="00337F8E" w:rsidP="0069288F">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重要原则</w:t>
      </w:r>
    </w:p>
    <w:p w:rsidR="007C3A90" w:rsidRDefault="00337F8E">
      <w:pPr>
        <w:pStyle w:val="a5"/>
        <w:widowControl/>
        <w:spacing w:line="360" w:lineRule="auto"/>
        <w:ind w:firstLineChars="200" w:firstLine="643"/>
        <w:jc w:val="both"/>
        <w:rPr>
          <w:rFonts w:ascii="仿宋_GB2312" w:eastAsia="楷体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党的全面领导</w:t>
      </w:r>
      <w:r>
        <w:rPr>
          <w:rFonts w:ascii="楷体_GB2312" w:eastAsia="楷体_GB2312" w:hAnsi="楷体_GB2312" w:cs="楷体_GB2312" w:hint="eastAsia"/>
          <w:b/>
          <w:bCs/>
          <w:sz w:val="32"/>
          <w:szCs w:val="32"/>
        </w:rPr>
        <w:t>；</w:t>
      </w:r>
    </w:p>
    <w:p w:rsidR="007C3A90" w:rsidRDefault="00337F8E">
      <w:pPr>
        <w:pStyle w:val="a5"/>
        <w:widowControl/>
        <w:spacing w:line="360" w:lineRule="auto"/>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以人民为中心</w:t>
      </w:r>
      <w:r>
        <w:rPr>
          <w:rFonts w:ascii="楷体_GB2312" w:eastAsia="楷体_GB2312" w:hAnsi="楷体_GB2312" w:cs="楷体_GB2312" w:hint="eastAsia"/>
          <w:b/>
          <w:bCs/>
          <w:sz w:val="32"/>
          <w:szCs w:val="32"/>
        </w:rPr>
        <w:t>；</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优化协同高效</w:t>
      </w:r>
      <w:r>
        <w:rPr>
          <w:rFonts w:ascii="楷体_GB2312" w:eastAsia="楷体_GB2312" w:hAnsi="楷体_GB2312" w:cs="楷体_GB2312" w:hint="eastAsia"/>
          <w:b/>
          <w:bCs/>
          <w:sz w:val="32"/>
          <w:szCs w:val="32"/>
        </w:rPr>
        <w:t>；</w:t>
      </w:r>
      <w:bookmarkStart w:id="0" w:name="_GoBack"/>
      <w:bookmarkEnd w:id="0"/>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以法治思维推进改革</w:t>
      </w:r>
      <w:r>
        <w:rPr>
          <w:rFonts w:ascii="楷体_GB2312" w:eastAsia="楷体_GB2312" w:hAnsi="楷体_GB2312" w:cs="楷体_GB2312" w:hint="eastAsia"/>
          <w:b/>
          <w:bCs/>
          <w:sz w:val="32"/>
          <w:szCs w:val="32"/>
        </w:rPr>
        <w:t>。</w:t>
      </w:r>
    </w:p>
    <w:p w:rsidR="007C3A90" w:rsidRDefault="00337F8E">
      <w:pPr>
        <w:pStyle w:val="a5"/>
        <w:widowControl/>
        <w:spacing w:line="360" w:lineRule="auto"/>
        <w:ind w:firstLineChars="200" w:firstLine="640"/>
        <w:jc w:val="both"/>
        <w:rPr>
          <w:rFonts w:ascii="黑体" w:eastAsia="黑体" w:hAnsi="黑体" w:cs="黑体"/>
          <w:bCs/>
          <w:sz w:val="32"/>
          <w:szCs w:val="32"/>
        </w:rPr>
      </w:pPr>
      <w:r>
        <w:rPr>
          <w:rStyle w:val="a6"/>
          <w:rFonts w:ascii="黑体" w:eastAsia="黑体" w:hAnsi="黑体" w:cs="黑体" w:hint="eastAsia"/>
          <w:b w:val="0"/>
          <w:bCs/>
          <w:color w:val="auto"/>
          <w:sz w:val="32"/>
          <w:szCs w:val="32"/>
        </w:rPr>
        <w:t>三、</w:t>
      </w:r>
      <w:r>
        <w:rPr>
          <w:rStyle w:val="a6"/>
          <w:rFonts w:ascii="黑体" w:eastAsia="黑体" w:hAnsi="黑体" w:cs="黑体" w:hint="eastAsia"/>
          <w:b w:val="0"/>
          <w:bCs/>
          <w:color w:val="auto"/>
          <w:sz w:val="32"/>
          <w:szCs w:val="32"/>
        </w:rPr>
        <w:t>全面落实构建职责明确、依法行政的政府治理体系的各项要求</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着力完善国家行政体制</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切实做好优化政府职责体系各项任务的贯彻落实</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进一步优化政府组织结构</w:t>
      </w:r>
    </w:p>
    <w:p w:rsidR="007C3A90" w:rsidRDefault="00337F8E">
      <w:pPr>
        <w:pStyle w:val="a5"/>
        <w:widowControl/>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充分发挥中央和地方两个积极性</w:t>
      </w:r>
    </w:p>
    <w:p w:rsidR="007C3A90" w:rsidRDefault="007C3A90">
      <w:pPr>
        <w:spacing w:line="360" w:lineRule="auto"/>
        <w:ind w:firstLineChars="200" w:firstLine="420"/>
      </w:pPr>
    </w:p>
    <w:sectPr w:rsidR="007C3A90" w:rsidSect="007C3A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8E" w:rsidRDefault="00337F8E" w:rsidP="007C3A90">
      <w:r>
        <w:separator/>
      </w:r>
    </w:p>
  </w:endnote>
  <w:endnote w:type="continuationSeparator" w:id="0">
    <w:p w:rsidR="00337F8E" w:rsidRDefault="00337F8E" w:rsidP="007C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90" w:rsidRDefault="007C3A9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C3A90" w:rsidRDefault="007C3A90">
                <w:pPr>
                  <w:pStyle w:val="a3"/>
                </w:pPr>
                <w:r>
                  <w:rPr>
                    <w:rFonts w:hint="eastAsia"/>
                  </w:rPr>
                  <w:fldChar w:fldCharType="begin"/>
                </w:r>
                <w:r w:rsidR="00337F8E">
                  <w:rPr>
                    <w:rFonts w:hint="eastAsia"/>
                  </w:rPr>
                  <w:instrText xml:space="preserve"> PAGE  \* MERGEFORMAT </w:instrText>
                </w:r>
                <w:r>
                  <w:rPr>
                    <w:rFonts w:hint="eastAsia"/>
                  </w:rPr>
                  <w:fldChar w:fldCharType="separate"/>
                </w:r>
                <w:r w:rsidR="0069288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8E" w:rsidRDefault="00337F8E" w:rsidP="007C3A90">
      <w:r>
        <w:separator/>
      </w:r>
    </w:p>
  </w:footnote>
  <w:footnote w:type="continuationSeparator" w:id="0">
    <w:p w:rsidR="00337F8E" w:rsidRDefault="00337F8E" w:rsidP="007C3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A90"/>
    <w:rsid w:val="00337F8E"/>
    <w:rsid w:val="0069288F"/>
    <w:rsid w:val="007C3A90"/>
    <w:rsid w:val="09787606"/>
    <w:rsid w:val="09B43789"/>
    <w:rsid w:val="10664047"/>
    <w:rsid w:val="36CC47ED"/>
    <w:rsid w:val="3E184CDA"/>
    <w:rsid w:val="562D2F9C"/>
    <w:rsid w:val="71911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A9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C3A90"/>
    <w:pPr>
      <w:spacing w:beforeAutospacing="1" w:afterAutospacing="1" w:line="20" w:lineRule="atLeast"/>
      <w:jc w:val="left"/>
      <w:outlineLvl w:val="0"/>
    </w:pPr>
    <w:rPr>
      <w:rFonts w:ascii="Verdana" w:eastAsia="Verdana" w:hAnsi="Verdana" w:cs="Times New Roman"/>
      <w:b/>
      <w:color w:val="00000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3A90"/>
    <w:pPr>
      <w:tabs>
        <w:tab w:val="center" w:pos="4153"/>
        <w:tab w:val="right" w:pos="8306"/>
      </w:tabs>
      <w:snapToGrid w:val="0"/>
      <w:jc w:val="left"/>
    </w:pPr>
    <w:rPr>
      <w:sz w:val="18"/>
    </w:rPr>
  </w:style>
  <w:style w:type="paragraph" w:styleId="a4">
    <w:name w:val="header"/>
    <w:basedOn w:val="a"/>
    <w:qFormat/>
    <w:rsid w:val="007C3A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C3A90"/>
    <w:pPr>
      <w:spacing w:line="357" w:lineRule="atLeast"/>
      <w:ind w:firstLine="420"/>
      <w:jc w:val="left"/>
    </w:pPr>
    <w:rPr>
      <w:rFonts w:cs="Times New Roman"/>
      <w:kern w:val="0"/>
      <w:sz w:val="24"/>
    </w:rPr>
  </w:style>
  <w:style w:type="character" w:styleId="a6">
    <w:name w:val="Strong"/>
    <w:basedOn w:val="a0"/>
    <w:qFormat/>
    <w:rsid w:val="007C3A90"/>
    <w:rPr>
      <w:b/>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525</Characters>
  <Application>Microsoft Office Word</Application>
  <DocSecurity>0</DocSecurity>
  <Lines>4</Lines>
  <Paragraphs>1</Paragraphs>
  <ScaleCrop>false</ScaleCrop>
  <Company>Lenovo</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luoyunli</dc:creator>
  <cp:lastModifiedBy>admin</cp:lastModifiedBy>
  <cp:revision>2</cp:revision>
  <dcterms:created xsi:type="dcterms:W3CDTF">2020-05-06T03:32:00Z</dcterms:created>
  <dcterms:modified xsi:type="dcterms:W3CDTF">2020-09-15T00:54:00Z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